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center"/>
        <w:textAlignment w:val="auto"/>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center"/>
        <w:textAlignment w:val="auto"/>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center"/>
        <w:textAlignment w:val="auto"/>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center"/>
        <w:textAlignment w:val="auto"/>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center"/>
        <w:textAlignment w:val="auto"/>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pPr>
      <w:bookmarkStart w:id="0" w:name="_GoBack"/>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关于公布2019年第二批国家级继续医学教育项目和国家级继续医学教育基地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center"/>
        <w:textAlignment w:val="auto"/>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pPr>
      <w:r>
        <w:rPr>
          <w:rFonts w:hint="eastAsia" w:ascii="方正小标宋简体" w:hAnsi="方正小标宋简体" w:eastAsia="方正小标宋简体" w:cs="方正小标宋简体"/>
          <w:i w:val="0"/>
          <w:caps w:val="0"/>
          <w:color w:val="000000"/>
          <w:spacing w:val="0"/>
          <w:sz w:val="44"/>
          <w:szCs w:val="44"/>
          <w:bdr w:val="none" w:color="auto" w:sz="0" w:space="0"/>
          <w:shd w:val="clear" w:fill="FFFFFF"/>
        </w:rPr>
        <w:t>项目的通知</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center"/>
        <w:textAlignment w:val="auto"/>
        <w:rPr>
          <w:rFonts w:hint="eastAsia" w:ascii="楷体_GB2312" w:hAnsi="楷体_GB2312" w:eastAsia="楷体_GB2312" w:cs="楷体_GB2312"/>
          <w:i w:val="0"/>
          <w:caps w:val="0"/>
          <w:color w:val="000000"/>
          <w:spacing w:val="0"/>
          <w:sz w:val="32"/>
          <w:szCs w:val="32"/>
          <w:bdr w:val="none" w:color="auto" w:sz="0" w:space="0"/>
          <w:shd w:val="clear" w:fill="FFFFFF"/>
          <w:lang w:val="en-US" w:eastAsia="zh-CN"/>
        </w:rPr>
      </w:pPr>
      <w:r>
        <w:rPr>
          <w:rFonts w:hint="eastAsia" w:ascii="楷体_GB2312" w:hAnsi="楷体_GB2312" w:eastAsia="楷体_GB2312" w:cs="楷体_GB2312"/>
          <w:i w:val="0"/>
          <w:caps w:val="0"/>
          <w:color w:val="000000"/>
          <w:spacing w:val="0"/>
          <w:sz w:val="32"/>
          <w:szCs w:val="32"/>
          <w:bdr w:val="none" w:color="auto" w:sz="0" w:space="0"/>
          <w:shd w:val="clear" w:fill="FFFFFF"/>
          <w:lang w:eastAsia="zh-CN"/>
        </w:rPr>
        <w:t>全继委办发〔</w:t>
      </w:r>
      <w:r>
        <w:rPr>
          <w:rFonts w:hint="eastAsia" w:ascii="楷体_GB2312" w:hAnsi="楷体_GB2312" w:eastAsia="楷体_GB2312" w:cs="楷体_GB2312"/>
          <w:i w:val="0"/>
          <w:caps w:val="0"/>
          <w:color w:val="000000"/>
          <w:spacing w:val="0"/>
          <w:sz w:val="32"/>
          <w:szCs w:val="32"/>
          <w:bdr w:val="none" w:color="auto" w:sz="0" w:space="0"/>
          <w:shd w:val="clear" w:fill="FFFFFF"/>
          <w:lang w:val="en-US" w:eastAsia="zh-CN"/>
        </w:rPr>
        <w:t>2019</w:t>
      </w:r>
      <w:r>
        <w:rPr>
          <w:rFonts w:hint="eastAsia" w:ascii="楷体_GB2312" w:hAnsi="楷体_GB2312" w:eastAsia="楷体_GB2312" w:cs="楷体_GB2312"/>
          <w:i w:val="0"/>
          <w:caps w:val="0"/>
          <w:color w:val="000000"/>
          <w:spacing w:val="0"/>
          <w:sz w:val="32"/>
          <w:szCs w:val="32"/>
          <w:bdr w:val="none" w:color="auto" w:sz="0" w:space="0"/>
          <w:shd w:val="clear" w:fill="FFFFFF"/>
          <w:lang w:eastAsia="zh-CN"/>
        </w:rPr>
        <w:t>〕</w:t>
      </w:r>
      <w:r>
        <w:rPr>
          <w:rFonts w:hint="eastAsia" w:ascii="楷体_GB2312" w:hAnsi="楷体_GB2312" w:eastAsia="楷体_GB2312" w:cs="楷体_GB2312"/>
          <w:i w:val="0"/>
          <w:caps w:val="0"/>
          <w:color w:val="000000"/>
          <w:spacing w:val="0"/>
          <w:sz w:val="32"/>
          <w:szCs w:val="32"/>
          <w:bdr w:val="none" w:color="auto" w:sz="0" w:space="0"/>
          <w:shd w:val="clear" w:fill="FFFFFF"/>
          <w:lang w:val="en-US" w:eastAsia="zh-CN"/>
        </w:rPr>
        <w:t>05号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各省、自治区、直辖市</w:t>
      </w:r>
      <w:r>
        <w:rPr>
          <w:rFonts w:hint="eastAsia" w:ascii="仿宋_GB2312" w:hAnsi="仿宋_GB2312" w:eastAsia="仿宋_GB2312" w:cs="仿宋_GB2312"/>
          <w:i w:val="0"/>
          <w:caps w:val="0"/>
          <w:color w:val="0000FF"/>
          <w:spacing w:val="0"/>
          <w:sz w:val="32"/>
          <w:szCs w:val="32"/>
          <w:u w:val="none"/>
          <w:bdr w:val="none" w:color="auto" w:sz="0" w:space="0"/>
          <w:shd w:val="clear" w:fill="FFFFFF"/>
        </w:rPr>
        <w:fldChar w:fldCharType="begin"/>
      </w:r>
      <w:r>
        <w:rPr>
          <w:rFonts w:hint="eastAsia" w:ascii="仿宋_GB2312" w:hAnsi="仿宋_GB2312" w:eastAsia="仿宋_GB2312" w:cs="仿宋_GB2312"/>
          <w:i w:val="0"/>
          <w:caps w:val="0"/>
          <w:color w:val="0000FF"/>
          <w:spacing w:val="0"/>
          <w:sz w:val="32"/>
          <w:szCs w:val="32"/>
          <w:u w:val="none"/>
          <w:bdr w:val="none" w:color="auto" w:sz="0" w:space="0"/>
          <w:shd w:val="clear" w:fill="FFFFFF"/>
        </w:rPr>
        <w:instrText xml:space="preserve"> HYPERLINK "http://www.med66.com/jixuyixuejiaoyuwang/" \o "继续医学教育" \t "http://www.med66.com/jixuyixuejiaoyuwang/zhengcedongtai/_blank" </w:instrText>
      </w:r>
      <w:r>
        <w:rPr>
          <w:rFonts w:hint="eastAsia" w:ascii="仿宋_GB2312" w:hAnsi="仿宋_GB2312" w:eastAsia="仿宋_GB2312" w:cs="仿宋_GB2312"/>
          <w:i w:val="0"/>
          <w:caps w:val="0"/>
          <w:color w:val="0000FF"/>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i w:val="0"/>
          <w:caps w:val="0"/>
          <w:color w:val="0000FF"/>
          <w:spacing w:val="0"/>
          <w:sz w:val="32"/>
          <w:szCs w:val="32"/>
          <w:u w:val="none"/>
          <w:bdr w:val="none" w:color="auto" w:sz="0" w:space="0"/>
          <w:shd w:val="clear" w:fill="FFFFFF"/>
        </w:rPr>
        <w:t>继续医学教育</w:t>
      </w:r>
      <w:r>
        <w:rPr>
          <w:rFonts w:hint="eastAsia" w:ascii="仿宋_GB2312" w:hAnsi="仿宋_GB2312" w:eastAsia="仿宋_GB2312" w:cs="仿宋_GB2312"/>
          <w:i w:val="0"/>
          <w:caps w:val="0"/>
          <w:color w:val="0000FF"/>
          <w:spacing w:val="0"/>
          <w:sz w:val="32"/>
          <w:szCs w:val="32"/>
          <w:u w:val="none"/>
          <w:bdr w:val="none" w:color="auto" w:sz="0" w:space="0"/>
          <w:shd w:val="clear" w:fill="FFFFFF"/>
        </w:rPr>
        <w:fldChar w:fldCharType="end"/>
      </w:r>
      <w:r>
        <w:rPr>
          <w:rFonts w:hint="eastAsia" w:ascii="仿宋_GB2312" w:hAnsi="仿宋_GB2312" w:eastAsia="仿宋_GB2312" w:cs="仿宋_GB2312"/>
          <w:i w:val="0"/>
          <w:caps w:val="0"/>
          <w:color w:val="000000"/>
          <w:spacing w:val="0"/>
          <w:sz w:val="32"/>
          <w:szCs w:val="32"/>
          <w:bdr w:val="none" w:color="auto" w:sz="0" w:space="0"/>
          <w:shd w:val="clear" w:fill="FFFFFF"/>
        </w:rPr>
        <w:t>委员会，新疆生产建设兵团继续医学教育委员会，委有关直属联系单位及相关学协会，国家级继续医学教育基地所在单位，各有关单位：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根据《国家级继续医学教育项目申报、认可办法》（全继委发﹝2006﹞11号）的有关规定，现公布2019年第二批国家级继续医学教育项目8103项（附件1）和国家级继续医学教育基地项目559项（附件2），共计8662项。项目通过国家卫生健康委员会网站（http://www.nhc.gov.cn）、</w:t>
      </w:r>
      <w:r>
        <w:rPr>
          <w:rFonts w:hint="eastAsia" w:ascii="仿宋_GB2312" w:hAnsi="仿宋_GB2312" w:eastAsia="仿宋_GB2312" w:cs="仿宋_GB2312"/>
          <w:i w:val="0"/>
          <w:caps w:val="0"/>
          <w:color w:val="0000FF"/>
          <w:spacing w:val="0"/>
          <w:sz w:val="32"/>
          <w:szCs w:val="32"/>
          <w:u w:val="none"/>
          <w:bdr w:val="none" w:color="auto" w:sz="0" w:space="0"/>
          <w:shd w:val="clear" w:fill="FFFFFF"/>
        </w:rPr>
        <w:fldChar w:fldCharType="begin"/>
      </w:r>
      <w:r>
        <w:rPr>
          <w:rFonts w:hint="eastAsia" w:ascii="仿宋_GB2312" w:hAnsi="仿宋_GB2312" w:eastAsia="仿宋_GB2312" w:cs="仿宋_GB2312"/>
          <w:i w:val="0"/>
          <w:caps w:val="0"/>
          <w:color w:val="0000FF"/>
          <w:spacing w:val="0"/>
          <w:sz w:val="32"/>
          <w:szCs w:val="32"/>
          <w:u w:val="none"/>
          <w:bdr w:val="none" w:color="auto" w:sz="0" w:space="0"/>
          <w:shd w:val="clear" w:fill="FFFFFF"/>
        </w:rPr>
        <w:instrText xml:space="preserve"> HYPERLINK "http://www.med66.com/yixuehui/" \o "中华医学会" \t "http://www.med66.com/jixuyixuejiaoyuwang/zhengcedongtai/_blank" </w:instrText>
      </w:r>
      <w:r>
        <w:rPr>
          <w:rFonts w:hint="eastAsia" w:ascii="仿宋_GB2312" w:hAnsi="仿宋_GB2312" w:eastAsia="仿宋_GB2312" w:cs="仿宋_GB2312"/>
          <w:i w:val="0"/>
          <w:caps w:val="0"/>
          <w:color w:val="0000FF"/>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i w:val="0"/>
          <w:caps w:val="0"/>
          <w:color w:val="0000FF"/>
          <w:spacing w:val="0"/>
          <w:sz w:val="32"/>
          <w:szCs w:val="32"/>
          <w:u w:val="none"/>
          <w:bdr w:val="none" w:color="auto" w:sz="0" w:space="0"/>
          <w:shd w:val="clear" w:fill="FFFFFF"/>
        </w:rPr>
        <w:t>中华医学会</w:t>
      </w:r>
      <w:r>
        <w:rPr>
          <w:rFonts w:hint="eastAsia" w:ascii="仿宋_GB2312" w:hAnsi="仿宋_GB2312" w:eastAsia="仿宋_GB2312" w:cs="仿宋_GB2312"/>
          <w:i w:val="0"/>
          <w:caps w:val="0"/>
          <w:color w:val="0000FF"/>
          <w:spacing w:val="0"/>
          <w:sz w:val="32"/>
          <w:szCs w:val="32"/>
          <w:u w:val="none"/>
          <w:bdr w:val="none" w:color="auto" w:sz="0" w:space="0"/>
          <w:shd w:val="clear" w:fill="FFFFFF"/>
        </w:rPr>
        <w:fldChar w:fldCharType="end"/>
      </w:r>
      <w:r>
        <w:rPr>
          <w:rFonts w:hint="eastAsia" w:ascii="仿宋_GB2312" w:hAnsi="仿宋_GB2312" w:eastAsia="仿宋_GB2312" w:cs="仿宋_GB2312"/>
          <w:i w:val="0"/>
          <w:caps w:val="0"/>
          <w:color w:val="000000"/>
          <w:spacing w:val="0"/>
          <w:sz w:val="32"/>
          <w:szCs w:val="32"/>
          <w:bdr w:val="none" w:color="auto" w:sz="0" w:space="0"/>
          <w:shd w:val="clear" w:fill="FFFFFF"/>
        </w:rPr>
        <w:t>网站（）和国家级继续医学教育项目网上申报及信息反馈系统（http://cmegsb.cma.org.cn）发布。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请各省（自治区、直辖市）继续医学教育委员会、新疆生产建设兵团继续医学教育委员会、委有关直属联系单位及相关学协会、国家级继续医学教育基地所在单位等加强对申办单位、国家级继续医学教育基地（以下称申办单位）及项目实施的监管，有效防范、及时查处违法违规行为，确保项目按相关要求认真执行、按时报送项目执行情况和及时对报送内容予以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项目申办单位对项目申办负主体责任，不得将项目交由其他单位举办，要严格遵照国家级继续医学教育项目管理的有关规定，完成项目的执行。不得随意更改项目编号、名称、内容等项目相关信息。举办项目收取费用要符合相关部门的规定，不得以营利为目的。项目举办过程须守法、依规。要采取有效措施，保证培训质量，并规范发放学分证书。严禁到国家明令禁止举办会议的风景名胜区举办项目，严禁组织与项目无关的参观、考察等活动，严禁组织学员旅游观光。如违反有关规定，将依法依规予以严肃查处，并按相关查处意见和要求予以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各申办单位要主动接受项目举办地省级继续医学教育委员会的监管。申办单位须在项目举办2周前将项目编号、项目名称、办班通知、日程等相关资料报项目举办地省级继续医学教育委员会备案，自觉接受项目举办地省级继续医学教育委员会的监管，并于项目举办结束后2周内通过国家级继续医学教育项目网上申报及信息反馈系统（http://cmegsb.cma.org.cn）报送项目执行情况的相关信息，主要包括2019年国家级继续医学教育项目执行情况总结汇报表（附件3）、项目活动日程表、考试试题、学员通讯录（请使用系统提供的Excel模板建学员通讯录）及国家级继续医学教育项目教材使用情况简介表（附件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各项目执行情况审核单位在申办单位汇报执行情况后的2周内须对所汇报的项目执行情况予以审核。项目执行情况汇报完成并获审核通过后，在国家级继续医学教育项目网上申报及信息反馈系统首页的学分查询处便可查询学员参加学习所获学分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2019年国家级继续医学教育项目学分证书管理和发放按全国继续医学教育委员会办公室关于印发《继续医学教育工作座谈会会议纪要》的通知（全继委办发﹝2010﹞02号）执行。学分证书不得收费。各省、自治区、直辖市继续医学教育委员会等有关单位要继续完善信息化管理工作，不断提升管理效率和服务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对民政部年度年检上年度不合格的全国性学会、协会等单位，停止其举办2019年国家级继续医学教育项目资格，其所获公布的2019年国家级继续医学教育项目废止。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联系人：陈丽、冯秋阳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i w:val="0"/>
          <w:caps w:val="0"/>
          <w:color w:val="000000"/>
          <w:spacing w:val="0"/>
          <w:sz w:val="32"/>
          <w:szCs w:val="32"/>
          <w:bdr w:val="none" w:color="auto" w:sz="0" w:space="0"/>
          <w:shd w:val="clear" w:fill="FFFFFF"/>
        </w:rPr>
      </w:pPr>
      <w:r>
        <w:rPr>
          <w:rFonts w:hint="eastAsia" w:ascii="仿宋_GB2312" w:hAnsi="仿宋_GB2312" w:eastAsia="仿宋_GB2312" w:cs="仿宋_GB2312"/>
          <w:i w:val="0"/>
          <w:caps w:val="0"/>
          <w:color w:val="000000"/>
          <w:spacing w:val="0"/>
          <w:sz w:val="32"/>
          <w:szCs w:val="32"/>
          <w:bdr w:val="none" w:color="auto" w:sz="0" w:space="0"/>
          <w:shd w:val="clear" w:fill="FFFFFF"/>
        </w:rPr>
        <w:t>联系电话：010-85158805、85158400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b w:val="0"/>
          <w:bCs/>
          <w:i w:val="0"/>
          <w:caps w:val="0"/>
          <w:color w:val="auto"/>
          <w:spacing w:val="0"/>
          <w:sz w:val="32"/>
          <w:szCs w:val="32"/>
          <w:u w:val="none"/>
        </w:rPr>
      </w:pPr>
      <w:r>
        <w:rPr>
          <w:rStyle w:val="5"/>
          <w:rFonts w:hint="eastAsia" w:ascii="仿宋_GB2312" w:hAnsi="仿宋_GB2312" w:eastAsia="仿宋_GB2312" w:cs="仿宋_GB2312"/>
          <w:b w:val="0"/>
          <w:bCs/>
          <w:i w:val="0"/>
          <w:caps w:val="0"/>
          <w:color w:val="auto"/>
          <w:spacing w:val="0"/>
          <w:sz w:val="32"/>
          <w:szCs w:val="32"/>
          <w:u w:val="none"/>
          <w:bdr w:val="none" w:color="auto" w:sz="0" w:space="0"/>
          <w:shd w:val="clear" w:fill="FFFFFF"/>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b w:val="0"/>
          <w:bCs/>
          <w:i w:val="0"/>
          <w:caps w:val="0"/>
          <w:color w:val="auto"/>
          <w:spacing w:val="0"/>
          <w:sz w:val="32"/>
          <w:szCs w:val="32"/>
          <w:u w:val="none"/>
        </w:rPr>
      </w:pP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t>1.</w: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begin"/>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instrText xml:space="preserve"> HYPERLINK "http://www.med66.com/upload/html/2019/04/08/fm410d5df91e71475da3d8fd8749d75697.pdf" \t "http://www.med66.com/jixuyixuejiaoyuwang/zhengcedongtai/_blank" </w:instrTex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b w:val="0"/>
          <w:bCs/>
          <w:i w:val="0"/>
          <w:caps w:val="0"/>
          <w:color w:val="auto"/>
          <w:spacing w:val="0"/>
          <w:sz w:val="32"/>
          <w:szCs w:val="32"/>
          <w:u w:val="none"/>
          <w:bdr w:val="none" w:color="auto" w:sz="0" w:space="0"/>
          <w:shd w:val="clear" w:fill="FFFFFF"/>
        </w:rPr>
        <w:t>2019年第二批国家级继续医学教育项目（网上公布）</w: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b w:val="0"/>
          <w:bCs/>
          <w:i w:val="0"/>
          <w:caps w:val="0"/>
          <w:color w:val="auto"/>
          <w:spacing w:val="0"/>
          <w:sz w:val="32"/>
          <w:szCs w:val="32"/>
          <w:u w:val="none"/>
        </w:rPr>
      </w:pP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t>2.</w: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begin"/>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instrText xml:space="preserve"> HYPERLINK "http://www.med66.com/upload/html/2019/04/08/fma39fa82287754465895488f4ef5e02d0.pdf" \t "http://www.med66.com/jixuyixuejiaoyuwang/zhengcedongtai/_blank" </w:instrTex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b w:val="0"/>
          <w:bCs/>
          <w:i w:val="0"/>
          <w:caps w:val="0"/>
          <w:color w:val="auto"/>
          <w:spacing w:val="0"/>
          <w:sz w:val="32"/>
          <w:szCs w:val="32"/>
          <w:u w:val="none"/>
          <w:bdr w:val="none" w:color="auto" w:sz="0" w:space="0"/>
          <w:shd w:val="clear" w:fill="FFFFFF"/>
        </w:rPr>
        <w:t>2019年国家级继续医学教育基地项目（网上公布）</w: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b w:val="0"/>
          <w:bCs/>
          <w:i w:val="0"/>
          <w:caps w:val="0"/>
          <w:color w:val="auto"/>
          <w:spacing w:val="0"/>
          <w:sz w:val="32"/>
          <w:szCs w:val="32"/>
          <w:u w:val="none"/>
        </w:rPr>
      </w:pP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t>3.</w: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begin"/>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instrText xml:space="preserve"> HYPERLINK "http://www.med66.com/upload/html/2019/04/08/fm42801526a5d14769829939aacdf90515.docx" \t "http://www.med66.com/jixuyixuejiaoyuwang/zhengcedongtai/_blank" </w:instrTex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b w:val="0"/>
          <w:bCs/>
          <w:i w:val="0"/>
          <w:caps w:val="0"/>
          <w:color w:val="auto"/>
          <w:spacing w:val="0"/>
          <w:sz w:val="32"/>
          <w:szCs w:val="32"/>
          <w:u w:val="none"/>
          <w:bdr w:val="none" w:color="auto" w:sz="0" w:space="0"/>
          <w:shd w:val="clear" w:fill="FFFFFF"/>
        </w:rPr>
        <w:t>2019国家级继续医学教育项目执行情况总结汇报表</w: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b w:val="0"/>
          <w:bCs/>
          <w:i w:val="0"/>
          <w:caps w:val="0"/>
          <w:color w:val="auto"/>
          <w:spacing w:val="0"/>
          <w:sz w:val="32"/>
          <w:szCs w:val="32"/>
          <w:u w:val="none"/>
        </w:rPr>
      </w:pP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t>4.</w: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begin"/>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instrText xml:space="preserve"> HYPERLINK "http://www.med66.com/upload/html/2019/04/08/fm8cb5ea3bed724a3ca4c61dd711801ac0.docx" \t "http://www.med66.com/jixuyixuejiaoyuwang/zhengcedongtai/_blank" </w:instrTex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b w:val="0"/>
          <w:bCs/>
          <w:i w:val="0"/>
          <w:caps w:val="0"/>
          <w:color w:val="auto"/>
          <w:spacing w:val="0"/>
          <w:sz w:val="32"/>
          <w:szCs w:val="32"/>
          <w:u w:val="none"/>
          <w:bdr w:val="none" w:color="auto" w:sz="0" w:space="0"/>
          <w:shd w:val="clear" w:fill="FFFFFF"/>
        </w:rPr>
        <w:t>国家级继续医学教育项目教材使用情况简介表</w: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580" w:lineRule="exact"/>
        <w:ind w:left="0" w:right="0" w:firstLine="420"/>
        <w:jc w:val="left"/>
        <w:textAlignment w:val="auto"/>
        <w:rPr>
          <w:rFonts w:hint="eastAsia" w:ascii="仿宋_GB2312" w:hAnsi="仿宋_GB2312" w:eastAsia="仿宋_GB2312" w:cs="仿宋_GB2312"/>
          <w:b w:val="0"/>
          <w:bCs/>
          <w:i w:val="0"/>
          <w:caps w:val="0"/>
          <w:color w:val="auto"/>
          <w:spacing w:val="0"/>
          <w:sz w:val="32"/>
          <w:szCs w:val="32"/>
          <w:u w:val="none"/>
        </w:rPr>
      </w:pP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t>5.</w: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begin"/>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instrText xml:space="preserve"> HYPERLINK "http://www.med66.com/upload/html/2019/04/08/fm77863cbd15b24067990257ca5151199c.docx" \t "http://www.med66.com/jixuyixuejiaoyuwang/zhengcedongtai/_blank" </w:instrTex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separate"/>
      </w:r>
      <w:r>
        <w:rPr>
          <w:rStyle w:val="6"/>
          <w:rFonts w:hint="eastAsia" w:ascii="仿宋_GB2312" w:hAnsi="仿宋_GB2312" w:eastAsia="仿宋_GB2312" w:cs="仿宋_GB2312"/>
          <w:b w:val="0"/>
          <w:bCs/>
          <w:i w:val="0"/>
          <w:caps w:val="0"/>
          <w:color w:val="auto"/>
          <w:spacing w:val="0"/>
          <w:sz w:val="32"/>
          <w:szCs w:val="32"/>
          <w:u w:val="none"/>
          <w:bdr w:val="none" w:color="auto" w:sz="0" w:space="0"/>
          <w:shd w:val="clear" w:fill="FFFFFF"/>
        </w:rPr>
        <w:t>各省（自治区、直辖市）继续医学教育委员会地址及联系方式</w:t>
      </w:r>
      <w:r>
        <w:rPr>
          <w:rFonts w:hint="eastAsia" w:ascii="仿宋_GB2312" w:hAnsi="仿宋_GB2312" w:eastAsia="仿宋_GB2312" w:cs="仿宋_GB2312"/>
          <w:b w:val="0"/>
          <w:bCs/>
          <w:i w:val="0"/>
          <w:caps w:val="0"/>
          <w:color w:val="auto"/>
          <w:spacing w:val="0"/>
          <w:sz w:val="32"/>
          <w:szCs w:val="32"/>
          <w:u w:val="none"/>
          <w:bdr w:val="none" w:color="auto" w:sz="0" w:space="0"/>
          <w:shd w:val="clear" w:fill="FFFFFF"/>
        </w:rPr>
        <w:fldChar w:fldCharType="end"/>
      </w:r>
    </w:p>
    <w:p>
      <w:pPr>
        <w:keepNext w:val="0"/>
        <w:keepLines w:val="0"/>
        <w:pageBreakBefore w:val="0"/>
        <w:kinsoku/>
        <w:wordWrap/>
        <w:overflowPunct/>
        <w:topLinePunct w:val="0"/>
        <w:autoSpaceDE/>
        <w:autoSpaceDN/>
        <w:bidi w:val="0"/>
        <w:adjustRightInd/>
        <w:snapToGrid/>
        <w:spacing w:line="580"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全国继续医学教育委员会办公室</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（中华医学会代章）</w:t>
      </w:r>
    </w:p>
    <w:p>
      <w:pPr>
        <w:keepNext w:val="0"/>
        <w:keepLines w:val="0"/>
        <w:pageBreakBefore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2019年3月25日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905EE"/>
    <w:rsid w:val="26990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2019-05-30T00:58:00Z</dcterms:created>
  <dc:creator>Fine</dc:creator>
  <cp:lastModifiedBy>Fine</cp:lastModifiedBy>
  <dcterms:modified xsi:type="dcterms:W3CDTF">2019-05-30T01:04:34Z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